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265DC" w:rsidRPr="005265DC" w:rsidTr="005265D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65DC" w:rsidRDefault="005265DC" w:rsidP="005265DC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65D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Фонд развития МСП подписал соглашение с многофункциональным центром Челябинска</w:t>
            </w:r>
          </w:p>
          <w:p w:rsidR="005265DC" w:rsidRPr="005265DC" w:rsidRDefault="005265DC" w:rsidP="005265DC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5265DC" w:rsidRPr="005265DC" w:rsidTr="005265D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65DC" w:rsidRPr="005265DC" w:rsidRDefault="005265DC" w:rsidP="005265D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5265DC" w:rsidRPr="005265DC" w:rsidRDefault="005265DC" w:rsidP="005265DC">
      <w:pPr>
        <w:shd w:val="clear" w:color="auto" w:fill="F1F6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65DC">
        <w:rPr>
          <w:rFonts w:ascii="Arial" w:eastAsia="Times New Roman" w:hAnsi="Arial" w:cs="Arial"/>
          <w:b/>
          <w:bCs/>
          <w:color w:val="000000"/>
          <w:sz w:val="24"/>
          <w:szCs w:val="24"/>
        </w:rPr>
        <w:t>15 мая состоялось подписание соглашения между Фондом развития малого и среднего предпринимательства Челябинской области и Многофункциональным центром Челябинска. По условиям договора, государственные и муниципальные услуги для предпринимателей будут доступны учредителям компаний и ИП в новом МФЦ для бизнеса, который откроется в конце мая.</w:t>
      </w:r>
    </w:p>
    <w:p w:rsidR="005265DC" w:rsidRPr="005265DC" w:rsidRDefault="005265DC" w:rsidP="005265DC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5265DC">
        <w:rPr>
          <w:rFonts w:ascii="Tahoma" w:eastAsia="Times New Roman" w:hAnsi="Tahoma" w:cs="Tahoma"/>
          <w:color w:val="000000"/>
          <w:sz w:val="20"/>
          <w:szCs w:val="20"/>
        </w:rPr>
        <w:t>«</w:t>
      </w:r>
      <w:r w:rsidRPr="005265DC">
        <w:rPr>
          <w:rFonts w:ascii="Tahoma" w:eastAsia="Times New Roman" w:hAnsi="Tahoma" w:cs="Tahoma"/>
          <w:i/>
          <w:iCs/>
          <w:color w:val="000000"/>
          <w:sz w:val="20"/>
        </w:rPr>
        <w:t>Договор подписан в рамках исполнения поручения губернатора.</w:t>
      </w:r>
      <w:r w:rsidRPr="005265DC">
        <w:rPr>
          <w:rFonts w:ascii="Tahoma" w:eastAsia="Times New Roman" w:hAnsi="Tahoma" w:cs="Tahoma"/>
          <w:color w:val="000000"/>
          <w:sz w:val="20"/>
        </w:rPr>
        <w:t> </w:t>
      </w:r>
      <w:r w:rsidRPr="005265DC">
        <w:rPr>
          <w:rFonts w:ascii="Tahoma" w:eastAsia="Times New Roman" w:hAnsi="Tahoma" w:cs="Tahoma"/>
          <w:i/>
          <w:iCs/>
          <w:color w:val="000000"/>
          <w:sz w:val="20"/>
        </w:rPr>
        <w:t>Многие услуги, которые предоставляет МФЦ Челябинска, ориентированы на предпринимателей. В их числе регистрация прав на недвижимость, обращение в налоговую службу и фонд социального страхования, постановка на кадастровый учет, получение разрешения на строительство, производство земельных работ, установку рекламных конструкций и многие другие - всего около ста услуг. Подписание соглашения позволит нам предоставлять их и в новом МФЦ для бизнеса, чтобы у компаний и ИП была возможность получать все необходимые услуги по принципу «одного окна»</w:t>
      </w:r>
      <w:r w:rsidRPr="005265DC">
        <w:rPr>
          <w:rFonts w:ascii="Tahoma" w:eastAsia="Times New Roman" w:hAnsi="Tahoma" w:cs="Tahoma"/>
          <w:color w:val="000000"/>
          <w:sz w:val="20"/>
          <w:szCs w:val="20"/>
        </w:rPr>
        <w:t>», - комментирует генеральный директор Фонда развития малого и среднего предпринимательства Челябинской области</w:t>
      </w:r>
      <w:r w:rsidRPr="005265DC">
        <w:rPr>
          <w:rFonts w:ascii="Tahoma" w:eastAsia="Times New Roman" w:hAnsi="Tahoma" w:cs="Tahoma"/>
          <w:color w:val="000000"/>
          <w:sz w:val="20"/>
        </w:rPr>
        <w:t> </w:t>
      </w:r>
      <w:r w:rsidRPr="005265DC">
        <w:rPr>
          <w:rFonts w:ascii="Tahoma" w:eastAsia="Times New Roman" w:hAnsi="Tahoma" w:cs="Tahoma"/>
          <w:b/>
          <w:bCs/>
          <w:color w:val="000000"/>
          <w:sz w:val="20"/>
        </w:rPr>
        <w:t>Артур Юсупов</w:t>
      </w:r>
      <w:r w:rsidRPr="005265DC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265DC" w:rsidRPr="005265DC" w:rsidRDefault="005265DC" w:rsidP="005265DC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5265DC">
        <w:rPr>
          <w:rFonts w:ascii="Tahoma" w:eastAsia="Times New Roman" w:hAnsi="Tahoma" w:cs="Tahoma"/>
          <w:color w:val="000000"/>
          <w:sz w:val="20"/>
          <w:szCs w:val="20"/>
        </w:rPr>
        <w:t xml:space="preserve">Многофункциональный центр для бизнеса в Челябинске появится в конце мая на улице Российской, 110 (БЦ </w:t>
      </w:r>
      <w:proofErr w:type="spellStart"/>
      <w:r w:rsidRPr="005265DC">
        <w:rPr>
          <w:rFonts w:ascii="Tahoma" w:eastAsia="Times New Roman" w:hAnsi="Tahoma" w:cs="Tahoma"/>
          <w:color w:val="000000"/>
          <w:sz w:val="20"/>
          <w:szCs w:val="20"/>
        </w:rPr>
        <w:t>Greenplex</w:t>
      </w:r>
      <w:proofErr w:type="spellEnd"/>
      <w:r w:rsidRPr="005265DC">
        <w:rPr>
          <w:rFonts w:ascii="Tahoma" w:eastAsia="Times New Roman" w:hAnsi="Tahoma" w:cs="Tahoma"/>
          <w:color w:val="000000"/>
          <w:sz w:val="20"/>
          <w:szCs w:val="20"/>
        </w:rPr>
        <w:t>), его открытие будет приурочено ко Дню предпринимателя. Договор о долгосрочной аренде помещения  был подписан в марте.</w:t>
      </w:r>
    </w:p>
    <w:p w:rsidR="005265DC" w:rsidRPr="005265DC" w:rsidRDefault="005265DC" w:rsidP="005265D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057775" cy="2762250"/>
            <wp:effectExtent l="19050" t="0" r="9525" b="0"/>
            <wp:docPr id="2" name="Рисунок 2" descr="http://www.econom-chelreg.ru/files/images/409/2017/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nom-chelreg.ru/files/images/409/2017/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5DC">
        <w:rPr>
          <w:rFonts w:ascii="Tahoma" w:eastAsia="Times New Roman" w:hAnsi="Tahoma" w:cs="Tahoma"/>
          <w:b/>
          <w:bCs/>
          <w:color w:val="000000"/>
          <w:sz w:val="20"/>
        </w:rPr>
        <w:t> </w:t>
      </w:r>
    </w:p>
    <w:p w:rsidR="005265DC" w:rsidRPr="005265DC" w:rsidRDefault="005265DC" w:rsidP="005265DC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5265DC">
        <w:rPr>
          <w:rFonts w:ascii="Tahoma" w:eastAsia="Times New Roman" w:hAnsi="Tahoma" w:cs="Tahoma"/>
          <w:b/>
          <w:bCs/>
          <w:color w:val="000000"/>
          <w:sz w:val="20"/>
        </w:rPr>
        <w:t>Напомним, концепцию принципа «одного окна» для предпринимателей региона утвердил в феврале губернатор Челябинской области Борис Дубровский. Она предусматривает, что все институты поддержки бизнеса объединятся на одной площадке.</w:t>
      </w:r>
      <w:r>
        <w:rPr>
          <w:rFonts w:ascii="Tahoma" w:eastAsia="Times New Roman" w:hAnsi="Tahoma" w:cs="Tahoma"/>
          <w:b/>
          <w:bCs/>
          <w:color w:val="000000"/>
          <w:sz w:val="20"/>
        </w:rPr>
        <w:t xml:space="preserve"> </w:t>
      </w:r>
      <w:r w:rsidRPr="005265DC">
        <w:rPr>
          <w:rFonts w:ascii="Tahoma" w:eastAsia="Times New Roman" w:hAnsi="Tahoma" w:cs="Tahoma"/>
          <w:color w:val="000000"/>
          <w:sz w:val="20"/>
          <w:szCs w:val="20"/>
        </w:rPr>
        <w:t xml:space="preserve">Работа офиса будет организована по аналогии с современным банком: бизнесмен выбирает нужную ему услугу, и </w:t>
      </w:r>
      <w:proofErr w:type="spellStart"/>
      <w:r w:rsidRPr="005265DC">
        <w:rPr>
          <w:rFonts w:ascii="Tahoma" w:eastAsia="Times New Roman" w:hAnsi="Tahoma" w:cs="Tahoma"/>
          <w:color w:val="000000"/>
          <w:sz w:val="20"/>
          <w:szCs w:val="20"/>
        </w:rPr>
        <w:t>операционист</w:t>
      </w:r>
      <w:proofErr w:type="spellEnd"/>
      <w:r w:rsidRPr="005265DC">
        <w:rPr>
          <w:rFonts w:ascii="Tahoma" w:eastAsia="Times New Roman" w:hAnsi="Tahoma" w:cs="Tahoma"/>
          <w:color w:val="000000"/>
          <w:sz w:val="20"/>
          <w:szCs w:val="20"/>
        </w:rPr>
        <w:t xml:space="preserve"> направляет его к нужному специалисту. При этом каждый бизнесмен сможет выбрать удобный им способ получения услуг - прийти в офис самостоятельно, позвонить по номеру «горячей линии», обратиться через сайт или мобильное приложение.</w:t>
      </w:r>
    </w:p>
    <w:p w:rsidR="00722405" w:rsidRDefault="00722405" w:rsidP="005265DC">
      <w:pPr>
        <w:jc w:val="both"/>
      </w:pPr>
    </w:p>
    <w:sectPr w:rsidR="0072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5DC"/>
    <w:rsid w:val="005265DC"/>
    <w:rsid w:val="0072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5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265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52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265DC"/>
    <w:rPr>
      <w:i/>
      <w:iCs/>
    </w:rPr>
  </w:style>
  <w:style w:type="character" w:customStyle="1" w:styleId="apple-converted-space">
    <w:name w:val="apple-converted-space"/>
    <w:basedOn w:val="a0"/>
    <w:rsid w:val="005265DC"/>
  </w:style>
  <w:style w:type="character" w:styleId="a6">
    <w:name w:val="Strong"/>
    <w:basedOn w:val="a0"/>
    <w:uiPriority w:val="22"/>
    <w:qFormat/>
    <w:rsid w:val="005265D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2017-05-19T07:42:00Z</dcterms:created>
  <dcterms:modified xsi:type="dcterms:W3CDTF">2017-05-19T07:44:00Z</dcterms:modified>
</cp:coreProperties>
</file>